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04" w:rsidRPr="001A3404" w:rsidRDefault="0031183B" w:rsidP="001A3404">
      <w:pPr>
        <w:bidi/>
        <w:spacing w:after="0" w:line="240" w:lineRule="auto"/>
        <w:jc w:val="center"/>
        <w:rPr>
          <w:rFonts w:ascii="Tahoma" w:eastAsia="Times New Roman" w:hAnsi="Tahoma" w:cs="B Titr"/>
          <w:b/>
          <w:bCs/>
          <w:color w:val="000000"/>
          <w:sz w:val="32"/>
          <w:szCs w:val="32"/>
          <w:rtl/>
        </w:rPr>
      </w:pPr>
      <w:hyperlink r:id="rId6" w:history="1">
        <w:r w:rsidR="001A3404" w:rsidRPr="001A3404">
          <w:rPr>
            <w:rFonts w:ascii="Tahoma" w:eastAsia="Times New Roman" w:hAnsi="Tahoma" w:cs="B Titr"/>
            <w:b/>
            <w:bCs/>
            <w:color w:val="000000"/>
            <w:sz w:val="32"/>
            <w:szCs w:val="32"/>
            <w:rtl/>
          </w:rPr>
          <w:t>اهداف وضرورت طرح پروژه های علمی دانش آموزی</w:t>
        </w:r>
      </w:hyperlink>
    </w:p>
    <w:p w:rsidR="001A3404" w:rsidRPr="007952AB" w:rsidRDefault="001A3404" w:rsidP="007952AB">
      <w:pPr>
        <w:pStyle w:val="ListParagraph"/>
        <w:numPr>
          <w:ilvl w:val="0"/>
          <w:numId w:val="1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</w:pP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اهمیت و ضرورت طرح پروژه های علمی دانش آموز</w:t>
      </w:r>
      <w:r w:rsidRPr="007952AB">
        <w:rPr>
          <w:rFonts w:ascii="Tahoma" w:eastAsia="Times New Roman" w:hAnsi="Tahoma" w:cs="B Koodak" w:hint="cs"/>
          <w:b/>
          <w:bCs/>
          <w:color w:val="FF0000"/>
          <w:sz w:val="32"/>
          <w:szCs w:val="32"/>
          <w:rtl/>
        </w:rPr>
        <w:t xml:space="preserve"> </w:t>
      </w:r>
    </w:p>
    <w:p w:rsidR="003C1D9D" w:rsidRDefault="001A3404" w:rsidP="001A3404">
      <w:pPr>
        <w:bidi/>
        <w:spacing w:after="0"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اگر حاصل دوره ی تحصیلات مدرسه ای ، تنها انتقال پاره ای از مفاهیم به ذهن دانش آموزان باشد ، ( سواد به معنی سنتی ) با فراموش شدن آن مفاهیم ، حاصل کلیه سال های تحصیل نیز از دست می رود . به همین سبب ، باید سعی کنیم علاوه بر مفاهیم پایه ، راهی به دانش آموزان نشان دهیم که خودشان بتوانند به دنبال معرفت و دانش مورد نیاز خود بگردند و به یک یادگیرنده ی مادام العمر تبدیل شوند</w:t>
      </w:r>
      <w:r w:rsidRPr="001A3404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همین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منظور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علاوه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کسب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باید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را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ه و روش یادگیری را هم به آنان بیاموزیم تا میل به یادگیری در آنان تقویت گردد</w:t>
      </w:r>
      <w:r w:rsidR="003C1D9D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. </w:t>
      </w:r>
    </w:p>
    <w:p w:rsidR="001A3404" w:rsidRDefault="001A3404" w:rsidP="003C1D9D">
      <w:pPr>
        <w:bidi/>
        <w:spacing w:after="0"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پروژه ی ع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ملی بعل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ت ماهیت هیجانی و اکتشافی خود،میل به یادگیری را در دانش آموز تقویت می کند و به علّت ماهیت فرایندی خود راه و روش یادگیری را نیز به او می آموزد بنابراین می تواند ابزاری بسیار قوی در خدمت تعلیم و تربیت به معنای واقعی باشد که طبق تعریف یونسکو همانا درک و به کارگیری مفاهیم ،مهارت های فرایندی ، نگرش ها و ارزش هایی می باشد که شخص را قادر می سازد دانش و فناوری را با زندگی و فرهنگ جامعه ی خویش مرتبط سازد.</w:t>
      </w:r>
    </w:p>
    <w:p w:rsidR="007952AB" w:rsidRPr="001A3404" w:rsidRDefault="007952AB" w:rsidP="007952AB">
      <w:pPr>
        <w:bidi/>
        <w:spacing w:after="0" w:line="360" w:lineRule="atLeast"/>
        <w:jc w:val="lowKashida"/>
        <w:rPr>
          <w:rFonts w:ascii="Tahoma" w:eastAsia="Times New Roman" w:hAnsi="Tahoma" w:cs="B Koodak"/>
          <w:color w:val="000000"/>
          <w:sz w:val="32"/>
          <w:szCs w:val="32"/>
          <w:rtl/>
        </w:rPr>
      </w:pPr>
    </w:p>
    <w:p w:rsidR="009D56D7" w:rsidRPr="003C1D9D" w:rsidRDefault="001A3404" w:rsidP="003C1D9D">
      <w:pPr>
        <w:pStyle w:val="ListParagraph"/>
        <w:numPr>
          <w:ilvl w:val="0"/>
          <w:numId w:val="6"/>
        </w:numPr>
        <w:bidi/>
        <w:spacing w:line="360" w:lineRule="atLeast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3C1D9D">
        <w:rPr>
          <w:rFonts w:ascii="Tahoma" w:eastAsia="Times New Roman" w:hAnsi="Tahoma" w:cs="B Titr"/>
          <w:b/>
          <w:bCs/>
          <w:color w:val="FF0000"/>
          <w:sz w:val="32"/>
          <w:szCs w:val="32"/>
          <w:rtl/>
        </w:rPr>
        <w:t>اهداف</w:t>
      </w:r>
    </w:p>
    <w:p w:rsidR="009D56D7" w:rsidRDefault="004B4C64" w:rsidP="009D56D7">
      <w:pPr>
        <w:pStyle w:val="ListParagraph"/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طرح  </w:t>
      </w: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پروژه </w:t>
      </w: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ها</w:t>
      </w: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ی </w:t>
      </w: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عملی ،با این اهداف در مدرسه به اجرا درآمده است</w:t>
      </w:r>
      <w:r w:rsid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.</w:t>
      </w:r>
    </w:p>
    <w:p w:rsidR="007952AB" w:rsidRPr="009D56D7" w:rsidRDefault="001A3404" w:rsidP="009D56D7">
      <w:pPr>
        <w:pStyle w:val="ListParagraph"/>
        <w:bidi/>
        <w:spacing w:line="360" w:lineRule="atLeast"/>
        <w:jc w:val="lowKashida"/>
        <w:rPr>
          <w:rFonts w:ascii="Tahoma" w:eastAsia="Times New Roman" w:hAnsi="Tahoma" w:cs="B Koodak"/>
          <w:color w:val="FF0000"/>
          <w:sz w:val="32"/>
          <w:szCs w:val="32"/>
          <w:rtl/>
        </w:rPr>
      </w:pPr>
      <w:r w:rsidRPr="009D56D7">
        <w:rPr>
          <w:rFonts w:ascii="Tahoma" w:eastAsia="Times New Roman" w:hAnsi="Tahoma" w:cs="B Koodak"/>
          <w:b/>
          <w:bCs/>
          <w:color w:val="2E74B5" w:themeColor="accent1" w:themeShade="BF"/>
          <w:sz w:val="32"/>
          <w:szCs w:val="32"/>
          <w:rtl/>
        </w:rPr>
        <w:t>الف)</w:t>
      </w: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اهداف علمی ، آموزشی نظیر</w:t>
      </w:r>
      <w:r w:rsidRPr="007952AB">
        <w:rPr>
          <w:rFonts w:ascii="Tahoma" w:eastAsia="Times New Roman" w:hAnsi="Tahoma" w:cs="B Koodak" w:hint="cs"/>
          <w:b/>
          <w:bCs/>
          <w:color w:val="FF0000"/>
          <w:sz w:val="32"/>
          <w:szCs w:val="32"/>
          <w:rtl/>
        </w:rPr>
        <w:t xml:space="preserve"> </w:t>
      </w:r>
    </w:p>
    <w:p w:rsidR="004B4C64" w:rsidRPr="009D56D7" w:rsidRDefault="003C1D9D" w:rsidP="003C1D9D">
      <w:pPr>
        <w:pStyle w:val="ListParagraph"/>
        <w:numPr>
          <w:ilvl w:val="0"/>
          <w:numId w:val="2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کنجکاو 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شدن </w:t>
      </w:r>
      <w:r w:rsidR="001A3404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دانش آموز ن</w:t>
      </w:r>
      <w:r w:rsidR="004B4C64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سبت به شناخت پدیده ها </w:t>
      </w:r>
      <w:r w:rsidR="004B4C64"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.</w:t>
      </w:r>
    </w:p>
    <w:p w:rsidR="007952AB" w:rsidRDefault="003C1D9D" w:rsidP="003C1D9D">
      <w:pPr>
        <w:pStyle w:val="ListParagraph"/>
        <w:numPr>
          <w:ilvl w:val="0"/>
          <w:numId w:val="2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</w:rPr>
      </w:pP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اقدام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به</w:t>
      </w:r>
      <w:r w:rsidR="004B4C64"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</w:t>
      </w: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افزایش آموخته های خود و آزمایش انها 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بوسیله </w:t>
      </w:r>
      <w:r w:rsidR="004B4C64"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تفکر و استفاده از کتب و سایتهای آموزشی و تلفیق دانسته های فعلی و پیشین خود </w:t>
      </w:r>
    </w:p>
    <w:p w:rsidR="001A3404" w:rsidRPr="009D56D7" w:rsidRDefault="00E51920" w:rsidP="00E51920">
      <w:pPr>
        <w:pStyle w:val="ListParagraph"/>
        <w:numPr>
          <w:ilvl w:val="0"/>
          <w:numId w:val="2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فهم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یدن </w:t>
      </w:r>
      <w:r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ارزش علم 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،</w:t>
      </w:r>
      <w:r w:rsidR="009D56D7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در انجام درست کارها </w:t>
      </w:r>
    </w:p>
    <w:p w:rsidR="001A3404" w:rsidRDefault="009D56D7" w:rsidP="001A3404">
      <w:pPr>
        <w:bidi/>
        <w:spacing w:after="0" w:line="360" w:lineRule="atLeast"/>
        <w:jc w:val="lowKashida"/>
        <w:rPr>
          <w:rFonts w:ascii="Tahoma" w:eastAsia="Times New Roman" w:hAnsi="Tahoma" w:cs="B Koodak"/>
          <w:b/>
          <w:bCs/>
          <w:color w:val="FF00FF"/>
          <w:sz w:val="32"/>
          <w:szCs w:val="32"/>
          <w:rtl/>
        </w:rPr>
      </w:pPr>
      <w:r>
        <w:rPr>
          <w:rFonts w:ascii="Tahoma" w:eastAsia="Times New Roman" w:hAnsi="Tahoma" w:cs="B Koodak" w:hint="cs"/>
          <w:color w:val="000000"/>
          <w:sz w:val="32"/>
          <w:szCs w:val="32"/>
          <w:rtl/>
        </w:rPr>
        <w:t xml:space="preserve">        </w:t>
      </w:r>
      <w:r w:rsidR="001A3404" w:rsidRPr="009D56D7">
        <w:rPr>
          <w:rFonts w:ascii="Tahoma" w:eastAsia="Times New Roman" w:hAnsi="Tahoma" w:cs="B Koodak"/>
          <w:b/>
          <w:bCs/>
          <w:color w:val="2E74B5" w:themeColor="accent1" w:themeShade="BF"/>
          <w:sz w:val="32"/>
          <w:szCs w:val="32"/>
          <w:rtl/>
        </w:rPr>
        <w:t>ب)</w:t>
      </w:r>
      <w:r w:rsidR="001A3404"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اهداف اجتماعی نظیر</w:t>
      </w:r>
    </w:p>
    <w:p w:rsidR="001A3404" w:rsidRPr="009D56D7" w:rsidRDefault="007952AB" w:rsidP="009D56D7">
      <w:pPr>
        <w:pStyle w:val="ListParagraph"/>
        <w:numPr>
          <w:ilvl w:val="0"/>
          <w:numId w:val="3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ه</w:t>
      </w:r>
      <w:r w:rsidR="00E51920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مکاری با دیگران </w:t>
      </w:r>
      <w:r w:rsidR="00E51920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و</w:t>
      </w: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دوس</w:t>
      </w: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تان </w:t>
      </w:r>
      <w:r w:rsidR="001A3404"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</w:t>
      </w:r>
    </w:p>
    <w:p w:rsidR="009D56D7" w:rsidRPr="009D56D7" w:rsidRDefault="007952AB" w:rsidP="009D56D7">
      <w:pPr>
        <w:pStyle w:val="ListParagraph"/>
        <w:numPr>
          <w:ilvl w:val="0"/>
          <w:numId w:val="3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شرکت </w:t>
      </w: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در</w:t>
      </w:r>
      <w:r w:rsidR="001A3404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فعالیت های گروهی </w:t>
      </w:r>
    </w:p>
    <w:p w:rsidR="009D56D7" w:rsidRDefault="007952AB" w:rsidP="009D56D7">
      <w:pPr>
        <w:pStyle w:val="ListParagraph"/>
        <w:numPr>
          <w:ilvl w:val="0"/>
          <w:numId w:val="3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</w:rPr>
      </w:pP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پایبند </w:t>
      </w:r>
      <w:r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ی </w:t>
      </w:r>
      <w:r w:rsidR="001A3404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به انجام وظایف و مسئولیت هایی که بر عهده او می گذارند</w:t>
      </w:r>
      <w:r w:rsid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.</w:t>
      </w:r>
    </w:p>
    <w:p w:rsidR="001A3404" w:rsidRPr="009D56D7" w:rsidRDefault="009D56D7" w:rsidP="009D56D7">
      <w:pPr>
        <w:pStyle w:val="ListParagraph"/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lastRenderedPageBreak/>
        <w:t xml:space="preserve">                                                     .</w:t>
      </w:r>
      <w:r w:rsidR="001A3404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          </w:t>
      </w:r>
      <w:r w:rsidR="001A3404" w:rsidRPr="009D56D7">
        <w:rPr>
          <w:rFonts w:ascii="Tahoma" w:eastAsia="Times New Roman" w:hAnsi="Tahoma" w:cs="B Koodak"/>
          <w:color w:val="000000"/>
          <w:sz w:val="32"/>
          <w:szCs w:val="32"/>
          <w:rtl/>
        </w:rPr>
        <w:br/>
      </w:r>
      <w:r w:rsidR="001A3404" w:rsidRPr="009D56D7">
        <w:rPr>
          <w:rFonts w:ascii="Tahoma" w:eastAsia="Times New Roman" w:hAnsi="Tahoma" w:cs="B Koodak"/>
          <w:b/>
          <w:bCs/>
          <w:sz w:val="32"/>
          <w:szCs w:val="32"/>
          <w:rtl/>
        </w:rPr>
        <w:t>ج)</w:t>
      </w:r>
      <w:r w:rsidR="001A3404" w:rsidRPr="009D56D7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اهداف زیستی نظیر</w:t>
      </w:r>
      <w:r w:rsidR="001A3404" w:rsidRPr="009D56D7">
        <w:rPr>
          <w:rFonts w:ascii="Tahoma" w:eastAsia="Times New Roman" w:hAnsi="Tahoma" w:cs="B Koodak" w:hint="cs"/>
          <w:b/>
          <w:bCs/>
          <w:color w:val="FF0000"/>
          <w:sz w:val="32"/>
          <w:szCs w:val="32"/>
          <w:rtl/>
        </w:rPr>
        <w:t xml:space="preserve"> </w:t>
      </w:r>
    </w:p>
    <w:p w:rsidR="009D56D7" w:rsidRDefault="007952AB" w:rsidP="009D56D7">
      <w:pPr>
        <w:pStyle w:val="ListParagraph"/>
        <w:numPr>
          <w:ilvl w:val="0"/>
          <w:numId w:val="5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</w:rPr>
      </w:pP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محافظت و استفاده </w:t>
      </w:r>
      <w:r w:rsidR="001A3404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از حواس خود.</w:t>
      </w:r>
      <w:r w:rsidR="001A3404"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</w:t>
      </w:r>
    </w:p>
    <w:p w:rsidR="007952AB" w:rsidRPr="009D56D7" w:rsidRDefault="001A3404" w:rsidP="009D56D7">
      <w:pPr>
        <w:pStyle w:val="ListParagraph"/>
        <w:numPr>
          <w:ilvl w:val="0"/>
          <w:numId w:val="5"/>
        </w:numPr>
        <w:bidi/>
        <w:spacing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9D56D7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="007952AB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کوش</w:t>
      </w:r>
      <w:r w:rsidR="007952AB" w:rsidRPr="009D56D7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ش </w:t>
      </w: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در حفظ محیط زیست</w:t>
      </w:r>
    </w:p>
    <w:p w:rsidR="001A3404" w:rsidRPr="009D56D7" w:rsidRDefault="007952AB" w:rsidP="009D56D7">
      <w:pPr>
        <w:pStyle w:val="ListParagraph"/>
        <w:numPr>
          <w:ilvl w:val="0"/>
          <w:numId w:val="5"/>
        </w:numPr>
        <w:bidi/>
        <w:spacing w:line="360" w:lineRule="atLeast"/>
        <w:jc w:val="lowKashida"/>
        <w:rPr>
          <w:rFonts w:ascii="Tahoma" w:eastAsia="Times New Roman" w:hAnsi="Tahoma" w:cs="B Koodak"/>
          <w:color w:val="000000"/>
          <w:sz w:val="32"/>
          <w:szCs w:val="32"/>
          <w:rtl/>
        </w:rPr>
      </w:pPr>
      <w:r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رعایت </w:t>
      </w:r>
      <w:r w:rsidR="001A3404" w:rsidRPr="009D56D7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نکات ایمنی.</w:t>
      </w:r>
    </w:p>
    <w:p w:rsidR="001A3404" w:rsidRPr="007952AB" w:rsidRDefault="001A3404" w:rsidP="007952AB">
      <w:pPr>
        <w:pStyle w:val="ListParagraph"/>
        <w:numPr>
          <w:ilvl w:val="0"/>
          <w:numId w:val="1"/>
        </w:numPr>
        <w:bidi/>
        <w:spacing w:line="360" w:lineRule="atLeast"/>
        <w:jc w:val="lowKashida"/>
        <w:rPr>
          <w:rFonts w:ascii="Tahoma" w:eastAsia="Times New Roman" w:hAnsi="Tahoma" w:cs="B Koodak"/>
          <w:color w:val="FF0000"/>
          <w:sz w:val="32"/>
          <w:szCs w:val="32"/>
          <w:rtl/>
        </w:rPr>
      </w:pP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کمک به تحقق اهداف مهارتی درس علوم تجربی نظیر:</w:t>
      </w:r>
    </w:p>
    <w:p w:rsidR="001A3404" w:rsidRDefault="001A3404" w:rsidP="001A3404">
      <w:pPr>
        <w:bidi/>
        <w:spacing w:after="0"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1A3404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مشاهده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-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طراحی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تحقیق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-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برقراری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ارتباط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پیش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بینی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فرضیه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سازی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کاربرد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ابزار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اندازه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گیری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-</w:t>
      </w:r>
      <w:r w:rsidRPr="001A3404">
        <w:rPr>
          <w:rFonts w:ascii="Cambria" w:eastAsia="Times New Roman" w:hAnsi="Cambria" w:cs="Cambria" w:hint="cs"/>
          <w:b/>
          <w:bCs/>
          <w:color w:val="000000"/>
          <w:sz w:val="32"/>
          <w:szCs w:val="32"/>
          <w:rtl/>
        </w:rPr>
        <w:t> 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تفسیر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یافته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هاو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نتیجه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گیر</w:t>
      </w:r>
      <w:r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 xml:space="preserve"> ی</w:t>
      </w:r>
    </w:p>
    <w:p w:rsidR="001A3404" w:rsidRPr="007952AB" w:rsidRDefault="007952AB" w:rsidP="007952AB">
      <w:pPr>
        <w:pStyle w:val="ListParagraph"/>
        <w:numPr>
          <w:ilvl w:val="0"/>
          <w:numId w:val="1"/>
        </w:numPr>
        <w:bidi/>
        <w:spacing w:line="360" w:lineRule="atLeast"/>
        <w:jc w:val="lowKashida"/>
        <w:rPr>
          <w:rFonts w:ascii="Tahoma" w:eastAsia="Times New Roman" w:hAnsi="Tahoma" w:cs="B Koodak"/>
          <w:color w:val="FF0000"/>
          <w:sz w:val="32"/>
          <w:szCs w:val="32"/>
          <w:rtl/>
        </w:rPr>
      </w:pPr>
      <w:r w:rsidRPr="007952AB">
        <w:rPr>
          <w:rFonts w:ascii="Tahoma" w:eastAsia="Times New Roman" w:hAnsi="Tahoma" w:cs="B Koodak" w:hint="cs"/>
          <w:b/>
          <w:bCs/>
          <w:color w:val="FF0000"/>
          <w:sz w:val="32"/>
          <w:szCs w:val="32"/>
          <w:rtl/>
        </w:rPr>
        <w:t>ت</w:t>
      </w:r>
      <w:r w:rsidR="001A3404"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قویت مهارتهای زندگی در دانش آموزان نظیر :</w:t>
      </w:r>
    </w:p>
    <w:p w:rsidR="001A3404" w:rsidRPr="001A3404" w:rsidRDefault="001A3404" w:rsidP="001A3404">
      <w:pPr>
        <w:bidi/>
        <w:spacing w:after="0" w:line="360" w:lineRule="atLeast"/>
        <w:jc w:val="lowKashida"/>
        <w:rPr>
          <w:rFonts w:ascii="Tahoma" w:eastAsia="Times New Roman" w:hAnsi="Tahoma" w:cs="B Koodak"/>
          <w:color w:val="000000"/>
          <w:sz w:val="32"/>
          <w:szCs w:val="32"/>
          <w:rtl/>
        </w:rPr>
      </w:pP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تصمیم گیری- حل مسئله- برقراری ا</w:t>
      </w:r>
      <w:r w:rsidR="00E51920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تباط با دیگران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دوست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یابی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سخنرانی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و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دفاع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از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کار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خود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در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جمع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و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...</w:t>
      </w:r>
    </w:p>
    <w:p w:rsidR="001A3404" w:rsidRPr="007952AB" w:rsidRDefault="001A3404" w:rsidP="007952AB">
      <w:pPr>
        <w:pStyle w:val="ListParagraph"/>
        <w:numPr>
          <w:ilvl w:val="0"/>
          <w:numId w:val="1"/>
        </w:numPr>
        <w:bidi/>
        <w:spacing w:line="360" w:lineRule="atLeast"/>
        <w:jc w:val="lowKashida"/>
        <w:rPr>
          <w:rFonts w:ascii="Tahoma" w:eastAsia="Times New Roman" w:hAnsi="Tahoma" w:cs="B Koodak"/>
          <w:color w:val="FF0000"/>
          <w:sz w:val="32"/>
          <w:szCs w:val="32"/>
          <w:rtl/>
        </w:rPr>
      </w:pP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تحقق اهداف نگرشی درس علوم تجربی نظیر :</w:t>
      </w:r>
    </w:p>
    <w:p w:rsidR="001A3404" w:rsidRDefault="001A3404" w:rsidP="001A3404">
      <w:pPr>
        <w:bidi/>
        <w:spacing w:after="0" w:line="360" w:lineRule="atLeast"/>
        <w:jc w:val="lowKashida"/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</w:pP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کنجکاوی -جستجو گری علمی- نیروی خلاقیت و ابتکار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پشت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کار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تمایل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همکاری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و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تحمل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یا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احترام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گذاشتن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عقاید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و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نظرات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دیگران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فکر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باز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و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روشن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بینی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خود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انتقا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دی و بازنگری نقادانه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آمادگی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برای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پذیرش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عدم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قط</w:t>
      </w:r>
      <w:r w:rsidR="007952AB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ع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یت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احساس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مسئولیت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–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احساس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اعتماد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به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نفس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و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....</w:t>
      </w:r>
    </w:p>
    <w:p w:rsidR="007952AB" w:rsidRPr="007952AB" w:rsidRDefault="007952AB" w:rsidP="007952AB">
      <w:pPr>
        <w:pStyle w:val="ListParagraph"/>
        <w:numPr>
          <w:ilvl w:val="0"/>
          <w:numId w:val="1"/>
        </w:numPr>
        <w:bidi/>
        <w:spacing w:line="360" w:lineRule="atLeast"/>
        <w:jc w:val="lowKashida"/>
        <w:rPr>
          <w:rFonts w:ascii="Tahoma" w:eastAsia="Times New Roman" w:hAnsi="Tahoma" w:cs="B Koodak"/>
          <w:color w:val="FF0000"/>
          <w:sz w:val="32"/>
          <w:szCs w:val="32"/>
          <w:rtl/>
        </w:rPr>
      </w:pP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 xml:space="preserve">افزایش توانمندی دانش آموزان در حوزه </w:t>
      </w: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</w:rPr>
        <w:t>IT</w:t>
      </w: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 xml:space="preserve">وتشویق آنان به استفاده از </w:t>
      </w: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</w:rPr>
        <w:t>ICT</w:t>
      </w: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برای رفع نیازهای اطلاعاتی مربوط به پروژه های علمی خود</w:t>
      </w:r>
    </w:p>
    <w:p w:rsidR="001A3404" w:rsidRPr="007952AB" w:rsidRDefault="001A3404" w:rsidP="007952AB">
      <w:pPr>
        <w:pStyle w:val="ListParagraph"/>
        <w:numPr>
          <w:ilvl w:val="0"/>
          <w:numId w:val="1"/>
        </w:numPr>
        <w:bidi/>
        <w:spacing w:line="360" w:lineRule="atLeast"/>
        <w:jc w:val="lowKashida"/>
        <w:rPr>
          <w:rFonts w:ascii="Tahoma" w:eastAsia="Times New Roman" w:hAnsi="Tahoma" w:cs="B Koodak"/>
          <w:color w:val="FF0000"/>
          <w:sz w:val="32"/>
          <w:szCs w:val="32"/>
          <w:rtl/>
        </w:rPr>
      </w:pPr>
      <w:r w:rsidRPr="007952AB">
        <w:rPr>
          <w:rFonts w:ascii="Tahoma" w:eastAsia="Times New Roman" w:hAnsi="Tahoma" w:cs="B Koodak"/>
          <w:b/>
          <w:bCs/>
          <w:color w:val="FF0000"/>
          <w:sz w:val="32"/>
          <w:szCs w:val="32"/>
          <w:rtl/>
        </w:rPr>
        <w:t>شناسایی و تقویت استعدادهای فردی دانش آموزان و ایجاد زمینه ای مناسب برای کار آفرینی:</w:t>
      </w:r>
    </w:p>
    <w:p w:rsidR="001A3404" w:rsidRPr="001A3404" w:rsidRDefault="001A3404" w:rsidP="001A3404">
      <w:pPr>
        <w:bidi/>
        <w:spacing w:after="0" w:line="360" w:lineRule="atLeast"/>
        <w:jc w:val="lowKashida"/>
        <w:rPr>
          <w:rFonts w:ascii="Tahoma" w:eastAsia="Times New Roman" w:hAnsi="Tahoma" w:cs="B Koodak"/>
          <w:color w:val="000000"/>
          <w:sz w:val="32"/>
          <w:szCs w:val="32"/>
          <w:rtl/>
        </w:rPr>
      </w:pP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پروژه ی علمی ، فرصت مناسبی به وجود می آورد که می توان این استعداد ها را مشاهده ، شناسایی و تقویت کرد . بنابراین پروژه ی علمی می تواند راهبرد بسیار مناسبی در تحقق یکی از اهداف مهم نظام آموزش و پرورش یعنی ایجاد زمینه کار آفرینی دانش</w:t>
      </w:r>
      <w:r w:rsidRPr="001A3404">
        <w:rPr>
          <w:rFonts w:eastAsia="Times New Roman" w:cs="Calibri" w:hint="cs"/>
          <w:b/>
          <w:bCs/>
          <w:color w:val="000000"/>
          <w:sz w:val="32"/>
          <w:szCs w:val="32"/>
          <w:rtl/>
        </w:rPr>
        <w:t> 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 xml:space="preserve"> </w:t>
      </w:r>
      <w:r w:rsidRPr="001A3404">
        <w:rPr>
          <w:rFonts w:ascii="Tahoma" w:eastAsia="Times New Roman" w:hAnsi="Tahoma" w:cs="B Koodak" w:hint="cs"/>
          <w:b/>
          <w:bCs/>
          <w:color w:val="000000"/>
          <w:sz w:val="32"/>
          <w:szCs w:val="32"/>
          <w:rtl/>
        </w:rPr>
        <w:t>آموزباشد</w:t>
      </w:r>
      <w:r w:rsidRPr="001A3404">
        <w:rPr>
          <w:rFonts w:ascii="Tahoma" w:eastAsia="Times New Roman" w:hAnsi="Tahoma" w:cs="B Koodak"/>
          <w:b/>
          <w:bCs/>
          <w:color w:val="000000"/>
          <w:sz w:val="32"/>
          <w:szCs w:val="32"/>
          <w:rtl/>
        </w:rPr>
        <w:t>.</w:t>
      </w:r>
    </w:p>
    <w:p w:rsidR="0031183B" w:rsidRPr="0031183B" w:rsidRDefault="0031183B" w:rsidP="0031183B">
      <w:pPr>
        <w:pStyle w:val="ListParagraph"/>
        <w:numPr>
          <w:ilvl w:val="0"/>
          <w:numId w:val="10"/>
        </w:numPr>
        <w:bidi/>
        <w:spacing w:line="360" w:lineRule="atLeast"/>
        <w:jc w:val="both"/>
        <w:rPr>
          <w:rFonts w:ascii="Tahoma" w:hAnsi="Tahoma" w:cs="Tahoma"/>
          <w:color w:val="333333"/>
          <w:rtl/>
        </w:rPr>
      </w:pPr>
      <w:r w:rsidRPr="0031183B">
        <w:rPr>
          <w:rFonts w:ascii="Tahoma" w:eastAsia="Times New Roman" w:hAnsi="Tahoma" w:cs="B Koodak" w:hint="cs"/>
          <w:color w:val="FF0000"/>
          <w:sz w:val="32"/>
          <w:szCs w:val="32"/>
          <w:rtl/>
        </w:rPr>
        <w:t>زمینه سازی جهت شرکت در جشنواره خوارزمی با اهداف ذیل :</w:t>
      </w:r>
    </w:p>
    <w:p w:rsidR="0031183B" w:rsidRPr="0031183B" w:rsidRDefault="0031183B" w:rsidP="0031183B">
      <w:pPr>
        <w:pStyle w:val="ListParagraph"/>
        <w:numPr>
          <w:ilvl w:val="0"/>
          <w:numId w:val="9"/>
        </w:numPr>
        <w:bidi/>
        <w:spacing w:line="360" w:lineRule="atLeast"/>
        <w:jc w:val="both"/>
        <w:rPr>
          <w:rFonts w:ascii="Tahoma" w:eastAsia="Times New Roman" w:hAnsi="Tahoma" w:cs="B Koodak"/>
          <w:color w:val="FF0000"/>
          <w:sz w:val="32"/>
          <w:szCs w:val="32"/>
        </w:rPr>
      </w:pPr>
      <w:r w:rsidRPr="0031183B">
        <w:rPr>
          <w:rFonts w:ascii="Tahoma" w:hAnsi="Tahoma" w:cs="Tahoma"/>
          <w:color w:val="333333"/>
        </w:rPr>
        <w:t xml:space="preserve">. </w:t>
      </w: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توسعه و بالا بر</w:t>
      </w:r>
      <w:r>
        <w:rPr>
          <w:rFonts w:ascii="Tahoma" w:hAnsi="Tahoma" w:cs="B Koodak"/>
          <w:b/>
          <w:bCs/>
          <w:color w:val="000000"/>
          <w:sz w:val="32"/>
          <w:szCs w:val="32"/>
          <w:rtl/>
        </w:rPr>
        <w:t xml:space="preserve">دن فرهنگ مطالعه و پژوهش در </w:t>
      </w:r>
      <w:r>
        <w:rPr>
          <w:rFonts w:ascii="Tahoma" w:hAnsi="Tahoma" w:cs="B Koodak" w:hint="cs"/>
          <w:b/>
          <w:bCs/>
          <w:color w:val="000000"/>
          <w:sz w:val="32"/>
          <w:szCs w:val="32"/>
          <w:rtl/>
        </w:rPr>
        <w:t>مدرسه</w:t>
      </w: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 xml:space="preserve"> و ارتقای سطح کمّی و کیفی </w:t>
      </w:r>
      <w:r>
        <w:rPr>
          <w:rFonts w:ascii="Tahoma" w:hAnsi="Tahoma" w:cs="B Koodak"/>
          <w:b/>
          <w:bCs/>
          <w:color w:val="000000"/>
          <w:sz w:val="32"/>
          <w:szCs w:val="32"/>
          <w:rtl/>
        </w:rPr>
        <w:t>فعالیت های علمی و پژوهشی د</w:t>
      </w:r>
      <w:r>
        <w:rPr>
          <w:rFonts w:ascii="Tahoma" w:hAnsi="Tahoma" w:cs="B Koodak" w:hint="cs"/>
          <w:b/>
          <w:bCs/>
          <w:color w:val="000000"/>
          <w:sz w:val="32"/>
          <w:szCs w:val="32"/>
          <w:rtl/>
        </w:rPr>
        <w:t>ر مدرسه</w:t>
      </w: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کاربردی نمودن علوم و ارتباط دادن آن با زندگی و نیازهای جامعه؛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lastRenderedPageBreak/>
        <w:t>ارزش بخشیدن به دستاوردهای علمی و فنی جوانان؛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 xml:space="preserve">شناسایی ، رشد و پرورش استعدادها و خلاقیت های نوآوران </w:t>
      </w:r>
      <w:r>
        <w:rPr>
          <w:rFonts w:ascii="Tahoma" w:hAnsi="Tahoma" w:cs="B Koodak" w:hint="cs"/>
          <w:b/>
          <w:bCs/>
          <w:color w:val="000000"/>
          <w:sz w:val="32"/>
          <w:szCs w:val="32"/>
          <w:rtl/>
        </w:rPr>
        <w:t>نو</w:t>
      </w: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جوان؛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 xml:space="preserve">پشتیبانی و حمایت علمی و مادی از مبتکران و پژوهشگران </w:t>
      </w:r>
      <w:r>
        <w:rPr>
          <w:rFonts w:ascii="Tahoma" w:hAnsi="Tahoma" w:cs="B Koodak" w:hint="cs"/>
          <w:b/>
          <w:bCs/>
          <w:color w:val="000000"/>
          <w:sz w:val="32"/>
          <w:szCs w:val="32"/>
          <w:rtl/>
        </w:rPr>
        <w:t>نو</w:t>
      </w: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جوان؛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 xml:space="preserve">آماده سازی نسل </w:t>
      </w:r>
      <w:r>
        <w:rPr>
          <w:rFonts w:ascii="Tahoma" w:hAnsi="Tahoma" w:cs="B Koodak" w:hint="cs"/>
          <w:b/>
          <w:bCs/>
          <w:color w:val="000000"/>
          <w:sz w:val="32"/>
          <w:szCs w:val="32"/>
          <w:rtl/>
        </w:rPr>
        <w:t>نو</w:t>
      </w: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جوان برای ورود به میدان رقابت های علمی و فنی؛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هدایت استعدادها و خلاقیت ها در جهت رفع نیازهای مراکز علمی و صنعتی؛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آشنایی دانش آموزان با پژوهش و تحقیق و شیوه های کشف و حل مسائل علمی و فنی؛</w:t>
      </w:r>
    </w:p>
    <w:p w:rsidR="0031183B" w:rsidRPr="0031183B" w:rsidRDefault="0031183B" w:rsidP="0031183B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Koodak"/>
          <w:b/>
          <w:bCs/>
          <w:color w:val="000000"/>
          <w:sz w:val="32"/>
          <w:szCs w:val="32"/>
        </w:rPr>
      </w:pP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انجام دادن کارهای علمی ، فنی و پژوهشی به شیوه گروهی با حفظ رقابت سالم و سازنده؛</w:t>
      </w:r>
    </w:p>
    <w:p w:rsidR="0031183B" w:rsidRPr="0031183B" w:rsidRDefault="0031183B" w:rsidP="0031183B">
      <w:pPr>
        <w:pStyle w:val="NormalWeb"/>
        <w:shd w:val="clear" w:color="auto" w:fill="FFFFFF"/>
        <w:bidi/>
        <w:spacing w:before="0" w:beforeAutospacing="0" w:after="150" w:afterAutospacing="0" w:line="375" w:lineRule="atLeast"/>
        <w:ind w:left="360"/>
        <w:jc w:val="both"/>
        <w:rPr>
          <w:rFonts w:ascii="Tahoma" w:hAnsi="Tahoma" w:cs="B Koodak"/>
          <w:b/>
          <w:bCs/>
          <w:color w:val="000000"/>
          <w:sz w:val="32"/>
          <w:szCs w:val="32"/>
        </w:rPr>
      </w:pPr>
      <w:r>
        <w:rPr>
          <w:rFonts w:ascii="Tahoma" w:hAnsi="Tahoma" w:cs="B Koodak" w:hint="cs"/>
          <w:b/>
          <w:bCs/>
          <w:color w:val="FF0000"/>
          <w:sz w:val="32"/>
          <w:szCs w:val="32"/>
          <w:rtl/>
        </w:rPr>
        <w:t>10</w:t>
      </w:r>
      <w:bookmarkStart w:id="0" w:name="_GoBack"/>
      <w:bookmarkEnd w:id="0"/>
      <w:r>
        <w:rPr>
          <w:rFonts w:ascii="Tahoma" w:hAnsi="Tahoma" w:cs="B Koodak" w:hint="cs"/>
          <w:b/>
          <w:bCs/>
          <w:color w:val="FF0000"/>
          <w:sz w:val="32"/>
          <w:szCs w:val="32"/>
          <w:rtl/>
        </w:rPr>
        <w:t>)</w:t>
      </w:r>
      <w:r w:rsidRPr="0031183B">
        <w:rPr>
          <w:rFonts w:ascii="Tahoma" w:hAnsi="Tahoma" w:cs="B Koodak"/>
          <w:b/>
          <w:bCs/>
          <w:color w:val="000000"/>
          <w:sz w:val="32"/>
          <w:szCs w:val="32"/>
          <w:rtl/>
        </w:rPr>
        <w:t>تولید دانش و بومی کردن علم</w:t>
      </w:r>
      <w:r w:rsidRPr="0031183B">
        <w:rPr>
          <w:rFonts w:ascii="Cambria" w:hAnsi="Cambria" w:cs="Cambria" w:hint="cs"/>
          <w:b/>
          <w:bCs/>
          <w:color w:val="000000"/>
          <w:sz w:val="32"/>
          <w:szCs w:val="32"/>
          <w:rtl/>
        </w:rPr>
        <w:t> </w:t>
      </w:r>
    </w:p>
    <w:p w:rsidR="0031183B" w:rsidRDefault="0031183B" w:rsidP="0031183B">
      <w:pPr>
        <w:bidi/>
        <w:spacing w:line="360" w:lineRule="atLeast"/>
        <w:jc w:val="both"/>
        <w:rPr>
          <w:rFonts w:ascii="Tahoma" w:eastAsia="Times New Roman" w:hAnsi="Tahoma" w:cs="B Koodak"/>
          <w:color w:val="FF0000"/>
          <w:sz w:val="32"/>
          <w:szCs w:val="32"/>
          <w:rtl/>
        </w:rPr>
      </w:pPr>
    </w:p>
    <w:p w:rsidR="001A3404" w:rsidRPr="0031183B" w:rsidRDefault="001A3404" w:rsidP="0031183B">
      <w:pPr>
        <w:bidi/>
        <w:spacing w:line="360" w:lineRule="atLeast"/>
        <w:jc w:val="both"/>
        <w:rPr>
          <w:rFonts w:ascii="Tahoma" w:eastAsia="Times New Roman" w:hAnsi="Tahoma" w:cs="B Koodak"/>
          <w:color w:val="000000"/>
          <w:sz w:val="32"/>
          <w:szCs w:val="32"/>
          <w:rtl/>
        </w:rPr>
      </w:pPr>
      <w:r w:rsidRPr="0031183B">
        <w:rPr>
          <w:rFonts w:ascii="Tahoma" w:eastAsia="Times New Roman" w:hAnsi="Tahoma" w:cs="B Koodak"/>
          <w:color w:val="000000"/>
          <w:sz w:val="32"/>
          <w:szCs w:val="32"/>
          <w:rtl/>
        </w:rPr>
        <w:br/>
      </w:r>
    </w:p>
    <w:p w:rsidR="00024F5D" w:rsidRPr="001A3404" w:rsidRDefault="00024F5D" w:rsidP="001A3404">
      <w:pPr>
        <w:bidi/>
        <w:jc w:val="lowKashida"/>
        <w:rPr>
          <w:rFonts w:cs="B Koodak"/>
          <w:sz w:val="32"/>
          <w:szCs w:val="32"/>
          <w:rtl/>
          <w:lang w:bidi="fa-IR"/>
        </w:rPr>
      </w:pPr>
    </w:p>
    <w:sectPr w:rsidR="00024F5D" w:rsidRPr="001A3404" w:rsidSect="001A3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A7F0"/>
      </v:shape>
    </w:pict>
  </w:numPicBullet>
  <w:abstractNum w:abstractNumId="0" w15:restartNumberingAfterBreak="0">
    <w:nsid w:val="04030374"/>
    <w:multiLevelType w:val="hybridMultilevel"/>
    <w:tmpl w:val="57DA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526"/>
    <w:multiLevelType w:val="hybridMultilevel"/>
    <w:tmpl w:val="3F7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EBC"/>
    <w:multiLevelType w:val="hybridMultilevel"/>
    <w:tmpl w:val="21284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440"/>
    <w:multiLevelType w:val="hybridMultilevel"/>
    <w:tmpl w:val="31F63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729E"/>
    <w:multiLevelType w:val="hybridMultilevel"/>
    <w:tmpl w:val="D2827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1EFF"/>
    <w:multiLevelType w:val="hybridMultilevel"/>
    <w:tmpl w:val="49606AF2"/>
    <w:lvl w:ilvl="0" w:tplc="2612061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3C22"/>
    <w:multiLevelType w:val="hybridMultilevel"/>
    <w:tmpl w:val="65B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50AF8"/>
    <w:multiLevelType w:val="hybridMultilevel"/>
    <w:tmpl w:val="A78E5F90"/>
    <w:lvl w:ilvl="0" w:tplc="B0C04AC2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89702FF"/>
    <w:multiLevelType w:val="hybridMultilevel"/>
    <w:tmpl w:val="35A2D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358CD"/>
    <w:multiLevelType w:val="hybridMultilevel"/>
    <w:tmpl w:val="F55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4"/>
    <w:rsid w:val="00024F5D"/>
    <w:rsid w:val="001A3404"/>
    <w:rsid w:val="0031183B"/>
    <w:rsid w:val="003C1D9D"/>
    <w:rsid w:val="004B4C64"/>
    <w:rsid w:val="007952AB"/>
    <w:rsid w:val="009D56D7"/>
    <w:rsid w:val="00E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70F0-9CA6-43DA-B33D-19B5FC6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04"/>
    <w:pPr>
      <w:spacing w:after="160" w:line="259" w:lineRule="auto"/>
    </w:pPr>
    <w:rPr>
      <w:rFonts w:ascii="Calibri" w:hAnsi="Calibri" w:cs="B Nazanin"/>
      <w:color w:val="000000" w:themeColor="text1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31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aberebnehayan.persianblog.ir/page/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2015-11-07T16:14:00Z</dcterms:created>
  <dcterms:modified xsi:type="dcterms:W3CDTF">2015-11-07T17:13:00Z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